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80C9" w14:textId="77777777"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14:paraId="704B4648" w14:textId="77777777"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ФИЛОСОФИЯ ЖӘНЕ САЯСАТТАНУ ФАКУЛЬТЕТІ</w:t>
      </w:r>
    </w:p>
    <w:p w14:paraId="12D418E4" w14:textId="77777777"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ӘЛЕУМЕТТАНУ ЖӘНЕ ӘЛЕУМЕТТІК ЖҰМЫС КАФЕДРАСЫ</w:t>
      </w:r>
    </w:p>
    <w:p w14:paraId="6DCBA97C" w14:textId="77777777"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931DEE7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9410A47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F340EC6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B27989F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916EBAB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F5BEC25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47F05EE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8136808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B8ADC64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0935A7DF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A75CAAF" w14:textId="77777777"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ӘЛЕУМЕТТАНУ</w:t>
      </w:r>
    </w:p>
    <w:p w14:paraId="43ED9003" w14:textId="77777777"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пәнінен қортынды емтихан бағдарламасы</w:t>
      </w:r>
    </w:p>
    <w:p w14:paraId="0BBAA746" w14:textId="77777777"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2AFD64A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EBC8EA6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2B9783C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0464813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347D62B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5F02495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8B856B8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2E3D4F1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096D0463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64DED7B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69C6544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8E5DCE3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557BB9E" w14:textId="77777777" w:rsidR="007D1988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1C57D5B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066E78C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6CDB762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D00F60E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8EC4D8D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C680B97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E9172E0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CF0DF1B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FABDF94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FAD299F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122B884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C0D6E41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A4B8655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E6D5919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3FFF557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D73DB9B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00BC8A5A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C144548" w14:textId="77777777" w:rsidR="00993461" w:rsidRDefault="00993461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0B2C9E8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5F873B1" w14:textId="77777777" w:rsidR="00867A6E" w:rsidRPr="00141D2F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77B1FCD" w14:textId="77777777"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Алматы, 2020</w:t>
      </w: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 </w:t>
      </w:r>
    </w:p>
    <w:p w14:paraId="697FAE6C" w14:textId="77777777" w:rsidR="007D1988" w:rsidRPr="00141D2F" w:rsidRDefault="00F21E0D" w:rsidP="00141D2F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</w:t>
      </w:r>
      <w:r w:rsidR="00867A6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</w:p>
    <w:p w14:paraId="625352DA" w14:textId="57803C7A" w:rsidR="0024256B" w:rsidRPr="009031F7" w:rsidRDefault="00DC29A6" w:rsidP="009031F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Ауызша</w:t>
      </w:r>
      <w:r w:rsidR="009031F7" w:rsidRPr="009031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пәні: Әлеуметтану </w:t>
      </w:r>
    </w:p>
    <w:p w14:paraId="319E6B6F" w14:textId="3566E61D" w:rsidR="009031F7" w:rsidRPr="009031F7" w:rsidRDefault="009031F7" w:rsidP="009031F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31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Платформа: </w:t>
      </w:r>
      <w:bookmarkStart w:id="0" w:name="_Hlk57845508"/>
      <w:r w:rsidR="00DC29A6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DC29A6" w:rsidRPr="00DC29A6">
        <w:rPr>
          <w:rFonts w:ascii="Times New Roman" w:hAnsi="Times New Roman" w:cs="Times New Roman"/>
          <w:b/>
          <w:sz w:val="24"/>
          <w:szCs w:val="24"/>
          <w:lang w:val="kk-KZ"/>
        </w:rPr>
        <w:t>.Tims</w:t>
      </w:r>
      <w:r w:rsidRPr="009031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bookmarkEnd w:id="0"/>
    </w:p>
    <w:p w14:paraId="258C4CEE" w14:textId="77777777" w:rsidR="009031F7" w:rsidRPr="009031F7" w:rsidRDefault="009031F7" w:rsidP="009031F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2700481" w14:textId="627986F1" w:rsidR="009031F7" w:rsidRPr="009031F7" w:rsidRDefault="007D1988" w:rsidP="009031F7">
      <w:pPr>
        <w:tabs>
          <w:tab w:val="left" w:pos="546"/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Қор</w:t>
      </w:r>
      <w:r w:rsidR="00D61653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ы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тынды емтихан </w:t>
      </w:r>
      <w:r w:rsidR="00DC29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ауызша 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түрінд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е өткізіледі.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Тақырыптың мазмұны </w:t>
      </w:r>
      <w:r w:rsidR="00F21E0D" w:rsidRPr="00141D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дәріс</w:t>
      </w:r>
      <w:r w:rsidRPr="00141D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және семинар тақырыптары, сонымен қатар студенттерге арналған өзіндік жұмыстар тапсырмалары</w:t>
      </w:r>
      <w:r w:rsidR="00F21E0D" w:rsidRPr="00141D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негізінде болады.</w:t>
      </w:r>
      <w:r w:rsidRPr="00141D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Студент курс бойынша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базалық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әлеуметтанулық теориялар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мен 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әлеуметтанулық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категориялар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ды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мәнін түсі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ніп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және оларды еркін түрде қолдана білетінін, әлеуметтанулық зерттеулер жүргізу бағдарламасы мен әдістерін практикада қолдана білетінін және арнайы әлеуметтанулық теориялардың сипаттамасын білетінін көрсетуі 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қажет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6E698B9F" w14:textId="7788BC9E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  <w:t>Емтихан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– </w:t>
      </w:r>
      <w:r w:rsidR="00DC29A6">
        <w:rPr>
          <w:rFonts w:ascii="Times New Roman" w:eastAsia="Calibri" w:hAnsi="Times New Roman" w:cs="Times New Roman"/>
          <w:sz w:val="24"/>
          <w:szCs w:val="24"/>
          <w:lang w:val="kk-KZ"/>
        </w:rPr>
        <w:t>ауызша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түрінде университеттің ресми ақпараттық-білім беру платформасы </w:t>
      </w:r>
      <w:r w:rsidR="00DC29A6" w:rsidRPr="00DC29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М.Tims 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өткізіледі. </w:t>
      </w:r>
    </w:p>
    <w:p w14:paraId="621E4CE5" w14:textId="03ABB911" w:rsidR="00244AAB" w:rsidRPr="00141D2F" w:rsidRDefault="00DC29A6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Ауызша </w:t>
      </w:r>
      <w:r w:rsidR="00244AAB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өтуін бақылау – онлайн прокторинг.</w:t>
      </w:r>
    </w:p>
    <w:p w14:paraId="3F78CA07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17EB4A68" w14:textId="77777777" w:rsidR="00244AAB" w:rsidRPr="00141D2F" w:rsidRDefault="00244AAB" w:rsidP="009031F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Прокторинг технологиясы (ағылш. "proctor" – емтихан барысын бақылау). Прокторлар аудиториядағы әдеттегі емтихандағы сияқты, емтихан тапсырушылардың сынақтардан адал өтуін бақылайды: тапсырмаларды өз бетінше орындауы және қосымша материалдарды пайдаланбауын бақылайды. Веб-камера бойынша нақты уақытта өтіп жатқан онлайн-емтиханды маман (көзбе-көз прокторинг), немесе сыналушының жұмыс үстелін, кадрдағы тұлғалар санын, бөгде дыбыстар немесе дауыстар және тіпті көзқарас қозғалысын бақылайтын бағдарлама (киберпрокторинг). Аралас прокторинг түрі жиі қолданылады: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қабылдайды.</w:t>
      </w:r>
    </w:p>
    <w:p w14:paraId="389245C8" w14:textId="4C0293D3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− </w:t>
      </w:r>
      <w:r w:rsidR="00DC29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Ауызша 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DC29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емтихан 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бағдарлама бойынша </w:t>
      </w:r>
      <w:r w:rsidR="00DC29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берген жауаптарына лайықты бағаланады </w:t>
      </w:r>
    </w:p>
    <w:p w14:paraId="5E8BE6DE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− Емтихан өткізу ережелерін студенттер Univer және ҚОЖ Moodle прокторинг бойынша нұсқаулықты оқып біле алады.</w:t>
      </w:r>
    </w:p>
    <w:p w14:paraId="3824AAFD" w14:textId="77777777" w:rsidR="009031F7" w:rsidRDefault="009031F7" w:rsidP="00141D2F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</w:pPr>
    </w:p>
    <w:p w14:paraId="71C08BAA" w14:textId="77777777" w:rsidR="009031F7" w:rsidRPr="009031F7" w:rsidRDefault="00244AAB" w:rsidP="00141D2F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</w:pPr>
      <w:r w:rsidRPr="00141D2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  <w:t>Өткізу ережелері</w:t>
      </w:r>
    </w:p>
    <w:p w14:paraId="02BAFE36" w14:textId="77777777" w:rsidR="00244AAB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МАҢЫЗДЫ – емтихан студенттер мен оқытушыларға алдын ала белгілі болуы тиіс кесте бойынша өткізіледі.</w:t>
      </w:r>
    </w:p>
    <w:p w14:paraId="5AB6FE0F" w14:textId="6567A30A" w:rsidR="009031F7" w:rsidRPr="009031F7" w:rsidRDefault="009031F7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C29A6">
        <w:rPr>
          <w:rFonts w:ascii="Times New Roman" w:hAnsi="Times New Roman" w:cs="Times New Roman"/>
          <w:sz w:val="24"/>
          <w:szCs w:val="24"/>
          <w:lang w:val="kk-KZ"/>
        </w:rPr>
        <w:t xml:space="preserve">Univer жүйесінде кіріп, </w:t>
      </w:r>
      <w:r w:rsidR="00DC29A6">
        <w:rPr>
          <w:rFonts w:ascii="Times New Roman" w:hAnsi="Times New Roman" w:cs="Times New Roman"/>
          <w:sz w:val="24"/>
          <w:szCs w:val="24"/>
          <w:lang w:val="kk-KZ"/>
        </w:rPr>
        <w:t>ауызша</w:t>
      </w:r>
      <w:r w:rsidRPr="00DC29A6">
        <w:rPr>
          <w:rFonts w:ascii="Times New Roman" w:hAnsi="Times New Roman" w:cs="Times New Roman"/>
          <w:sz w:val="24"/>
          <w:szCs w:val="24"/>
          <w:lang w:val="kk-KZ"/>
        </w:rPr>
        <w:t xml:space="preserve"> тапсырады</w:t>
      </w:r>
    </w:p>
    <w:p w14:paraId="393D783E" w14:textId="4F37CDB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Емтихан кестесі белгілі болғанда, міндетті түрде Univer-ге «Қорытынды емтиханды өткізу </w:t>
      </w:r>
      <w:r w:rsidR="00DC29A6">
        <w:rPr>
          <w:rFonts w:ascii="Times New Roman" w:eastAsia="Calibri" w:hAnsi="Times New Roman" w:cs="Times New Roman"/>
          <w:sz w:val="24"/>
          <w:szCs w:val="24"/>
          <w:lang w:val="kk-KZ"/>
        </w:rPr>
        <w:t>ауызша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» құжаты PDF-форматында жүктеледі. </w:t>
      </w:r>
    </w:p>
    <w:p w14:paraId="063AB77F" w14:textId="033579B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− </w:t>
      </w:r>
      <w:r w:rsidR="00DC29A6">
        <w:rPr>
          <w:rFonts w:ascii="Times New Roman" w:eastAsia="Calibri" w:hAnsi="Times New Roman" w:cs="Times New Roman"/>
          <w:sz w:val="24"/>
          <w:szCs w:val="24"/>
          <w:lang w:val="kk-KZ"/>
        </w:rPr>
        <w:t>билет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сұрақтарының саны – </w:t>
      </w:r>
      <w:r w:rsidR="00DC29A6">
        <w:rPr>
          <w:rFonts w:ascii="Times New Roman" w:eastAsia="Calibri" w:hAnsi="Times New Roman" w:cs="Times New Roman"/>
          <w:sz w:val="24"/>
          <w:szCs w:val="24"/>
          <w:lang w:val="kk-KZ"/>
        </w:rPr>
        <w:t>3</w:t>
      </w:r>
    </w:p>
    <w:p w14:paraId="159E35DE" w14:textId="60C34D9A" w:rsidR="009031F7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− емтихан ұзақтығы - </w:t>
      </w:r>
      <w:r w:rsidR="00DC29A6">
        <w:rPr>
          <w:rFonts w:ascii="Times New Roman" w:eastAsia="Calibri" w:hAnsi="Times New Roman" w:cs="Times New Roman"/>
          <w:sz w:val="24"/>
          <w:szCs w:val="24"/>
          <w:lang w:val="kk-KZ"/>
        </w:rPr>
        <w:t>90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минут.</w:t>
      </w:r>
    </w:p>
    <w:p w14:paraId="718537FF" w14:textId="5EA762E2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Қорытынды емтиханды өткізу ережесі пән бойынша т</w:t>
      </w:r>
      <w:r w:rsidR="00DC29A6">
        <w:rPr>
          <w:rFonts w:ascii="Times New Roman" w:eastAsia="Calibri" w:hAnsi="Times New Roman" w:cs="Times New Roman"/>
          <w:sz w:val="24"/>
          <w:szCs w:val="24"/>
          <w:lang w:val="kk-KZ"/>
        </w:rPr>
        <w:t>ауызша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у ұйымдастырылатын Универ жүйесінде орналастырылады:</w:t>
      </w:r>
    </w:p>
    <w:p w14:paraId="1EC2343D" w14:textId="0617181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Балл қою уақыты – </w:t>
      </w:r>
      <w:r w:rsidR="00DC29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жауап берген 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аяқталғаннан кейін бірден.</w:t>
      </w:r>
    </w:p>
    <w:p w14:paraId="1B5AD2B7" w14:textId="2B3E94D7" w:rsidR="00AE73D2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Универ жүйесінде – балдар автоматты түрде емтихан ведомосына көшіріледі. </w:t>
      </w:r>
      <w:r w:rsidR="00DC29A6">
        <w:rPr>
          <w:rFonts w:ascii="Times New Roman" w:eastAsia="Calibri" w:hAnsi="Times New Roman" w:cs="Times New Roman"/>
          <w:sz w:val="24"/>
          <w:szCs w:val="24"/>
          <w:lang w:val="kk-KZ"/>
        </w:rPr>
        <w:t>Универ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жүйеде көрсетіледі</w:t>
      </w:r>
      <w:r w:rsidR="00AE73D2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0652860F" w14:textId="5FCF4D2F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Егер студент </w:t>
      </w:r>
      <w:r w:rsidR="00DC29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емтихан 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өту ережелерін бұзса, оның нәтижесі жойылады.</w:t>
      </w:r>
    </w:p>
    <w:p w14:paraId="26ED9D2E" w14:textId="77777777" w:rsidR="00AE73D2" w:rsidRPr="00141D2F" w:rsidRDefault="00AE73D2" w:rsidP="00141D2F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</w:pPr>
    </w:p>
    <w:p w14:paraId="04B3BC3D" w14:textId="12A77742" w:rsidR="007D1988" w:rsidRPr="00141D2F" w:rsidRDefault="00DC29A6" w:rsidP="00141D2F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  <w:t xml:space="preserve">Ауызша емтихан </w:t>
      </w:r>
      <w:r w:rsidR="007D1988" w:rsidRPr="00141D2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  <w:t>жасалатын тақырыптар</w:t>
      </w:r>
    </w:p>
    <w:p w14:paraId="7E49316B" w14:textId="77777777" w:rsidR="00F21E0D" w:rsidRPr="00141D2F" w:rsidRDefault="00F21E0D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Әлеуметтік ұғымы. Әлеуметтік заңдар және категориялар. Әлеуметтанудағы  әдіс. Әлеуметтануға қатысты философияның әдіснамалық қызметі.</w:t>
      </w:r>
    </w:p>
    <w:p w14:paraId="58F9DE17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Әлеуметтану объектісінің ерекшелігі. </w:t>
      </w:r>
    </w:p>
    <w:p w14:paraId="04C9FAE4" w14:textId="77777777" w:rsidR="008E3BAF" w:rsidRPr="00141D2F" w:rsidRDefault="008E3BAF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="007D1988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леуметтік институт, олардың қалыптасу және даму механизмдері. </w:t>
      </w:r>
    </w:p>
    <w:p w14:paraId="53AAAAD5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Әлеуметтану мен философияның, әлеуметтану мен нақты ғылымдардың өзара байланысы.  </w:t>
      </w:r>
    </w:p>
    <w:p w14:paraId="55689B73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 xml:space="preserve">Әлеуметтанулық теория, оның негізгі дәрежелері және нақты құрылу тәсілдері. Жалпы әлеуметтанулық теория, арнаулы әлеуметтанулық теория, салалық әлеуметтанулық теориялар. </w:t>
      </w:r>
    </w:p>
    <w:p w14:paraId="29205E19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Әлеуметтанулық зерттеу әдістері, олардың түрлі дәрежедегі теориялармен байланысы. Әлеуметтік деректерді теориялық және эмпирикалық зерттеу мәселелері. </w:t>
      </w:r>
    </w:p>
    <w:p w14:paraId="59C6BE52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Әлеуметтанушының қоғамда алатын орны</w:t>
      </w:r>
    </w:p>
    <w:p w14:paraId="38803671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ХІХ ғ. 40 ж. ғылыми әлеуметтанудың қалыптасуы. О.Конттың позитивистік доктринасы. Тарихи даму заңдары туралы ілім, әлеуметтік статика және әлеуметтік динамика, идеяларының ролі және табиғи ортаның әлеуметтік процестерге тигізетін әсері. </w:t>
      </w:r>
    </w:p>
    <w:p w14:paraId="29B5610C" w14:textId="77777777" w:rsidR="00292A81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О.Конттың идеяларының позитивистік теорияларда жалғастырылуы (</w:t>
      </w:r>
      <w:r w:rsidR="00292A81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Э.Дюркгейм, Г.Спенсер, Г.Тард, Ф.Теннис Дж.Ст.Милль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және т.б.).  М.Вебердің социология және қазіргі социологияның дамуындағы «веберлік ренесанс».  </w:t>
      </w:r>
    </w:p>
    <w:p w14:paraId="2E58D497" w14:textId="77777777" w:rsidR="00292A81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Марксистік социологияның дамуындағы классикалық кезең.  </w:t>
      </w:r>
    </w:p>
    <w:p w14:paraId="20E0666C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Қазіргі әлеуметтанудың қалыптасу ерекшеліктері</w:t>
      </w:r>
    </w:p>
    <w:p w14:paraId="5BC5EE3C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Әлеуметтанулық зерттеу танымдық қызметтің түрі ретінде </w:t>
      </w:r>
    </w:p>
    <w:p w14:paraId="53516C0E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Әлеуметтанулық зерттеу түсінігі. Әлеуметтанулық зерттеу және әлеуметтік ақпарат. Әлеуметтанулық зерттеу классификациясы: фундаменталдық және қолданбалы, теориялық және эмпирикалық зерттеу. </w:t>
      </w:r>
    </w:p>
    <w:p w14:paraId="75AB4361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Әлеуметтанулық зерттеу әдістері</w:t>
      </w:r>
    </w:p>
    <w:p w14:paraId="4644C877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Әлеуметтанудағы әдіс ұғымы. </w:t>
      </w:r>
    </w:p>
    <w:p w14:paraId="57CB4A2E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Социологиялық зерттеулердегі жалпы</w:t>
      </w:r>
      <w:r w:rsidR="008E3BAF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ғылыми, философиялық әдістер. Әдіс іс-әрекеттің ережесі ретінде. </w:t>
      </w:r>
    </w:p>
    <w:p w14:paraId="2CE9B575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Қоғамның әлеуметтік құрылымы және оның негізгі элементтері: таптар, топтар, жіктер.  </w:t>
      </w:r>
    </w:p>
    <w:p w14:paraId="1CE30ED1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Әлеуметтік құрылымның экономикалық, әлеуметтік, саяси, рухани сипаттамасы. </w:t>
      </w:r>
    </w:p>
    <w:p w14:paraId="4DBC1C13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Тұлға әлеуметтануы ұғымы. Адамдағы биологиялықтың және әлеуметтіктің диалектикасы. Адам табиғатындағы жалпылық, ерекшелік және нақтылық. Тұлға мәселесіне философиялық, психологиялық және әлеуметтанулық  тұрғыдан келу. Тұлғаның макросоциологиялық және микросоциологиялық  концепциясы. Тұлғаның әлеуметтенуі. </w:t>
      </w:r>
    </w:p>
    <w:p w14:paraId="448DEEED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Неке және отбасы ұғымдарына анықтама беру. Қоғам мен отбасының өзара байланыстығы</w:t>
      </w:r>
      <w:r w:rsidR="008E3BAF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</w:t>
      </w:r>
    </w:p>
    <w:p w14:paraId="1413D4C4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Девиантты мінез-құлық әлеуметтануы арнайы әлеуметтанулық теория ретінде. Девиантты мінез-құлық әлеуметтануының объектісі және пәні. Девиантты мінез-құлық әлеуметтануының Қазақстандағы дамуы.</w:t>
      </w:r>
    </w:p>
    <w:p w14:paraId="57D60E70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Девиация мен әлеуметтік бақылау. </w:t>
      </w:r>
    </w:p>
    <w:p w14:paraId="49F4B11C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Мәдениет әлеуметтануы ұғымы, оның құрылымы және мазмұны. </w:t>
      </w:r>
    </w:p>
    <w:p w14:paraId="4B3B5185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Мәдениет және </w:t>
      </w:r>
      <w:r w:rsidR="00292A81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ркениет. </w:t>
      </w:r>
    </w:p>
    <w:p w14:paraId="3DB326B2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Дінге, мәдениетке қатысты көзқарастардың өзгеруі: әлеуметтанулық көзқарас. </w:t>
      </w:r>
    </w:p>
    <w:p w14:paraId="1CE04A2A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Ұлттық менталитет. Этнос және ұлт. Ұлттың этностан ерекшелену жағдайлары.  Этникалық өзін-өзі сезіну. Ұлттық өзін-өзі сезіну. </w:t>
      </w:r>
    </w:p>
    <w:p w14:paraId="6389FC61" w14:textId="77777777" w:rsidR="00292A81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Білім әлеуметтануы ұғымы.. Білім берудің әлеуметтанулық перспективалары. </w:t>
      </w:r>
    </w:p>
    <w:p w14:paraId="3FA40E3F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Әлеуметтік жүйедегі бұқаралық ақпарат пен бұқаралық коммуникациялар. Масс-медиа қызметтері. </w:t>
      </w:r>
    </w:p>
    <w:p w14:paraId="13C36E24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Жаһандық экономика және еңбек бөлінісі. Қазіргі заманғы экономикалық жүйелердің – капитализм, социализм, аралас экономиканың – ерекшеліктері.</w:t>
      </w:r>
    </w:p>
    <w:p w14:paraId="4B651A18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"Қазіргі Қазақстан қоғамының дамуындағы прагматизмнің рөлі.</w:t>
      </w:r>
    </w:p>
    <w:p w14:paraId="00A6DB59" w14:textId="77777777" w:rsidR="007D1988" w:rsidRPr="00141D2F" w:rsidRDefault="008E3BAF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Ж</w:t>
      </w:r>
      <w:r w:rsidR="007D1988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аһандық еңбек бөлінісі.</w:t>
      </w:r>
    </w:p>
    <w:p w14:paraId="1C398388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Халықтың денсаулығы – қоғамның әл-ауқатын анықтауға мүмкіндік беретін негізгі индикатор.    Әлеуметтік маңызды аурулар</w:t>
      </w:r>
    </w:p>
    <w:p w14:paraId="6577B399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 xml:space="preserve">Қоғамдағы урбанизация үрдісі мен миграцияның өзара байланысы. </w:t>
      </w:r>
    </w:p>
    <w:p w14:paraId="3C31ECF4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Әлеуметтік әлемдегі өзгерістер мен оларды түсіну. Технологиялар мен әлеуметтік өзгерістердің өзара байланысы. Жаңа технологиялардың мүмкіндіктері </w:t>
      </w:r>
    </w:p>
    <w:p w14:paraId="625C323E" w14:textId="77777777" w:rsidR="007D1988" w:rsidRPr="00141D2F" w:rsidRDefault="008E3BAF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Э</w:t>
      </w:r>
      <w:r w:rsidR="007D1988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кономиканың, жалпы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7D1988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әлемдік саясаттың қалыптасуы, мәдениеттің 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ф</w:t>
      </w:r>
      <w:r w:rsidR="007D1988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унификациясы. </w:t>
      </w:r>
    </w:p>
    <w:p w14:paraId="06005A0E" w14:textId="77777777" w:rsidR="0024256B" w:rsidRPr="00141D2F" w:rsidRDefault="008E3BAF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Жаһандану. </w:t>
      </w:r>
    </w:p>
    <w:p w14:paraId="568B8348" w14:textId="77777777" w:rsidR="00292A81" w:rsidRPr="00141D2F" w:rsidRDefault="00292A81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413843D6" w14:textId="77777777" w:rsidR="00292A81" w:rsidRPr="00141D2F" w:rsidRDefault="00292A81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268F4B0D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Емтиханға дайындалу үшін ұсынылатын әдебиет көздері</w:t>
      </w:r>
    </w:p>
    <w:p w14:paraId="623EF12F" w14:textId="77777777" w:rsidR="0024256B" w:rsidRPr="00937541" w:rsidRDefault="0024256B" w:rsidP="00141D2F">
      <w:pPr>
        <w:contextualSpacing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937541">
        <w:rPr>
          <w:rFonts w:ascii="Times New Roman" w:eastAsia="Calibri" w:hAnsi="Times New Roman" w:cs="Times New Roman"/>
          <w:i/>
          <w:sz w:val="24"/>
          <w:szCs w:val="24"/>
          <w:lang w:val="kk-KZ"/>
        </w:rPr>
        <w:t>Негізгі:</w:t>
      </w:r>
    </w:p>
    <w:p w14:paraId="23B79282" w14:textId="77777777" w:rsidR="00244AAB" w:rsidRPr="00141D2F" w:rsidRDefault="00244AA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Дж. Ритцер, Дж. Степницки. Әлеуметтану теориясы. – Алматы: "Ұлттық аударма бюросы" қоғамдық қоры, 2018. – 856 бет.</w:t>
      </w:r>
    </w:p>
    <w:p w14:paraId="547C576C" w14:textId="77777777" w:rsidR="00244AAB" w:rsidRPr="00141D2F" w:rsidRDefault="0024256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Биекенов К.У., Биекенова С.К., Кенжакимова Г.А. Социология: Уч.пособие. – Алматы: Эверо,2016. – 584с.</w:t>
      </w:r>
    </w:p>
    <w:p w14:paraId="4132AE0A" w14:textId="77777777" w:rsidR="00244AAB" w:rsidRPr="00141D2F" w:rsidRDefault="0024256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Әбдірайымова Г.С. Жастар социологиясы: оқу құралы. 2-басылым. – Алматы: "Қазақ университеті", 2012. – 224б.</w:t>
      </w:r>
      <w:r w:rsidR="00244AAB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504B8D60" w14:textId="77777777" w:rsidR="00244AAB" w:rsidRPr="00141D2F" w:rsidRDefault="00244AA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Гидденс Э. Социология / При участии К. Бердсолл: Пер. с англ. Изд. 2-е, полностью перераб. и доп. М.: Едиториал УРСС, 2005. — 632 с.\</w:t>
      </w:r>
    </w:p>
    <w:p w14:paraId="7D7B6A3F" w14:textId="77777777" w:rsidR="00244AAB" w:rsidRPr="00141D2F" w:rsidRDefault="0024256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Грушин Б.А. Мнения о мире и мир мнений. М.: Праксис, ВЦИОМ, 2011.</w:t>
      </w:r>
    </w:p>
    <w:p w14:paraId="02A7F2F1" w14:textId="77777777" w:rsidR="00244AAB" w:rsidRPr="00141D2F" w:rsidRDefault="0024256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14:paraId="001FCB5D" w14:textId="77777777" w:rsidR="0024256B" w:rsidRPr="00141D2F" w:rsidRDefault="0024256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8. Ритцер Дж. Современные социологические теории. 5-е изд. — СПб.: Питер, 2002. — 688 с.</w:t>
      </w:r>
    </w:p>
    <w:p w14:paraId="5EC97106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9. Оценка экономической и социальной эффективности добровольческой деятельности: методические подходы и проблемы реализации: учебное пособие /под ред. Е.В. Мерсияновой – М.: Нац.исслед.ун-т «Высшая школа экономики», 2018 – 198 с.</w:t>
      </w:r>
    </w:p>
    <w:p w14:paraId="7101D387" w14:textId="77777777" w:rsidR="0024256B" w:rsidRPr="00937541" w:rsidRDefault="0024256B" w:rsidP="00141D2F">
      <w:pPr>
        <w:contextualSpacing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937541">
        <w:rPr>
          <w:rFonts w:ascii="Times New Roman" w:eastAsia="Calibri" w:hAnsi="Times New Roman" w:cs="Times New Roman"/>
          <w:i/>
          <w:sz w:val="24"/>
          <w:szCs w:val="24"/>
          <w:lang w:val="kk-KZ"/>
        </w:rPr>
        <w:t>Қосымша:</w:t>
      </w:r>
    </w:p>
    <w:p w14:paraId="6E1CE89D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1. Giddens A., Sutton Ph. Sociology. Wiley Academic, 2017.</w:t>
      </w:r>
    </w:p>
    <w:p w14:paraId="6614B190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2. Дискуссии об образовании. Опыт социологических исследований – Discussions on education. Experience of sociological researches: кол.монография / под науч.ред. Абдирайымовой Г.С. – Алматы: Қазақ университеті, 2018. – 222 с.</w:t>
      </w:r>
    </w:p>
    <w:p w14:paraId="42ECDC1F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3. Отар Э.С. Особенности городского среднего класса Казахстана. – Астана. ЕНУ им. Л.Н. Гумилев. 2018. – 400 с.</w:t>
      </w:r>
    </w:p>
    <w:p w14:paraId="13C55FF0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4.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Abdiraiymova G.S., Burkhanova D.K. Social structure of society and middle class: textbook / Almaty: Qazaq University, 2015. – 44 p. </w:t>
      </w:r>
    </w:p>
    <w:p w14:paraId="15FE4964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5.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Abdiraiymova G.S., Burkhanova D.K. Sociology of youth / Textbook. – Almaty: Qazaq university, 2016. – 98 p. </w:t>
      </w:r>
    </w:p>
    <w:p w14:paraId="57523494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6.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Ritzer G., Stepnisky J. Sociological Theory. – Los Angeles: Sage, 2018. – 802 p. </w:t>
      </w:r>
    </w:p>
    <w:p w14:paraId="07B7F4E6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7.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Гараджа В.И. Социология религии: Учебное пособие. - 4-е изд., перераб. и доп. - М.: ИНФРА-М, 2014. – 304 с. - (Высшее образование. Бакалавриат). </w:t>
      </w:r>
    </w:p>
    <w:p w14:paraId="373ADAF2" w14:textId="77777777" w:rsidR="00244AA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8.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244AAB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11. Садырова М.С. Әлеуметтану: өзекті мәселелер.  Алматы , 2014.</w:t>
      </w:r>
    </w:p>
    <w:p w14:paraId="67EE4303" w14:textId="77777777" w:rsidR="0024256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9. </w:t>
      </w:r>
      <w:r w:rsidR="0024256B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Baxter R.  The Volunteer Movement: Its Progress And Wants, Nabu Press, 2012. - 34p.</w:t>
      </w:r>
    </w:p>
    <w:p w14:paraId="3A8DC6C5" w14:textId="77777777" w:rsidR="0024256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10</w:t>
      </w:r>
      <w:r w:rsidR="0024256B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. Жаназарова З.Ж. Семья и общество. – Алматы: Қазақ университеті, 2014. – 133 с.</w:t>
      </w:r>
    </w:p>
    <w:p w14:paraId="6C0F56FE" w14:textId="77777777" w:rsidR="0024256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11</w:t>
      </w:r>
      <w:r w:rsidR="0024256B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. Әбдікерова Г.О. Әлеуметтану. Оқу құралы.  Алматы. Қазақ университеті. 2011.192.б.</w:t>
      </w:r>
    </w:p>
    <w:p w14:paraId="23894FE7" w14:textId="77777777" w:rsidR="00B064C2" w:rsidRPr="00141D2F" w:rsidRDefault="00B064C2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sectPr w:rsidR="00B064C2" w:rsidRPr="00141D2F" w:rsidSect="0019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509AE"/>
    <w:multiLevelType w:val="hybridMultilevel"/>
    <w:tmpl w:val="04DCB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26CE0"/>
    <w:multiLevelType w:val="hybridMultilevel"/>
    <w:tmpl w:val="4B209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C771A"/>
    <w:multiLevelType w:val="hybridMultilevel"/>
    <w:tmpl w:val="B4E6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62"/>
    <w:rsid w:val="00141D2F"/>
    <w:rsid w:val="001925EB"/>
    <w:rsid w:val="00215A1E"/>
    <w:rsid w:val="0024256B"/>
    <w:rsid w:val="00244AAB"/>
    <w:rsid w:val="00292A81"/>
    <w:rsid w:val="002F2EE6"/>
    <w:rsid w:val="003315BB"/>
    <w:rsid w:val="00595C99"/>
    <w:rsid w:val="00777FA5"/>
    <w:rsid w:val="007D1988"/>
    <w:rsid w:val="007F3B62"/>
    <w:rsid w:val="00867A6E"/>
    <w:rsid w:val="008E3BAF"/>
    <w:rsid w:val="008E69C3"/>
    <w:rsid w:val="009031F7"/>
    <w:rsid w:val="00937541"/>
    <w:rsid w:val="00953279"/>
    <w:rsid w:val="00993461"/>
    <w:rsid w:val="00A15F5B"/>
    <w:rsid w:val="00AE73D2"/>
    <w:rsid w:val="00B064C2"/>
    <w:rsid w:val="00CB15BD"/>
    <w:rsid w:val="00D61653"/>
    <w:rsid w:val="00DC29A6"/>
    <w:rsid w:val="00E73B39"/>
    <w:rsid w:val="00F21E0D"/>
    <w:rsid w:val="00F66D69"/>
    <w:rsid w:val="00FE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D854"/>
  <w15:docId w15:val="{2417BD13-8AC0-4584-BCCB-1657B7F6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D1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D1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5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56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44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Мамытканов Дархан</cp:lastModifiedBy>
  <cp:revision>2</cp:revision>
  <dcterms:created xsi:type="dcterms:W3CDTF">2020-12-02T17:57:00Z</dcterms:created>
  <dcterms:modified xsi:type="dcterms:W3CDTF">2020-12-02T17:57:00Z</dcterms:modified>
</cp:coreProperties>
</file>